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numPr>
          <w:ilvl w:val="0"/>
          <w:numId w:val="0"/>
        </w:numPr>
        <w:spacing w:line="600" w:lineRule="exact"/>
        <w:jc w:val="center"/>
        <w:rPr>
          <w:rFonts w:hint="eastAsia" w:eastAsia="方正小标宋简体" w:cs="Times New Roman"/>
          <w:b w:val="0"/>
          <w:bCs w:val="0"/>
          <w:sz w:val="44"/>
          <w:szCs w:val="44"/>
          <w:lang w:val="en-US" w:eastAsia="zh-CN"/>
        </w:rPr>
      </w:pPr>
      <w:r>
        <w:rPr>
          <w:rFonts w:hint="eastAsia" w:eastAsia="方正小标宋简体" w:cs="Times New Roman"/>
          <w:b w:val="0"/>
          <w:bCs w:val="0"/>
          <w:sz w:val="44"/>
          <w:szCs w:val="44"/>
          <w:lang w:val="en-US" w:eastAsia="zh-CN"/>
        </w:rPr>
        <w:t>中共北京市朝阳区纪律检查委员会</w:t>
      </w:r>
    </w:p>
    <w:p>
      <w:pPr>
        <w:widowControl w:val="0"/>
        <w:numPr>
          <w:ilvl w:val="0"/>
          <w:numId w:val="0"/>
        </w:numPr>
        <w:spacing w:line="600" w:lineRule="exact"/>
        <w:jc w:val="center"/>
        <w:rPr>
          <w:rFonts w:hint="default" w:ascii="Times New Roman" w:hAnsi="Times New Roman" w:eastAsia="方正小标宋简体" w:cs="Times New Roman"/>
          <w:b w:val="0"/>
          <w:bCs w:val="0"/>
          <w:sz w:val="44"/>
          <w:szCs w:val="44"/>
          <w:lang w:val="en-US" w:eastAsia="zh-CN"/>
        </w:rPr>
      </w:pPr>
      <w:r>
        <w:rPr>
          <w:rFonts w:hint="default" w:ascii="Times New Roman" w:hAnsi="Times New Roman" w:eastAsia="方正小标宋简体" w:cs="Times New Roman"/>
          <w:b w:val="0"/>
          <w:bCs w:val="0"/>
          <w:sz w:val="44"/>
          <w:szCs w:val="44"/>
          <w:lang w:val="en-US" w:eastAsia="zh-CN"/>
        </w:rPr>
        <w:t>2024年度特勤安保经费项目绩效评价报告</w:t>
      </w:r>
    </w:p>
    <w:p>
      <w:pPr>
        <w:widowControl w:val="0"/>
        <w:numPr>
          <w:ilvl w:val="0"/>
          <w:numId w:val="0"/>
        </w:numPr>
        <w:spacing w:line="600" w:lineRule="exact"/>
        <w:jc w:val="both"/>
        <w:rPr>
          <w:rFonts w:hint="default" w:ascii="Times New Roman" w:hAnsi="Times New Roman" w:eastAsia="仿宋" w:cs="Times New Roman"/>
          <w:b/>
          <w:bCs/>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黑体" w:cs="Times New Roman"/>
          <w:b w:val="0"/>
          <w:bCs w:val="0"/>
          <w:sz w:val="32"/>
          <w:szCs w:val="32"/>
          <w:lang w:val="en-US" w:eastAsia="zh-CN"/>
        </w:rPr>
      </w:pPr>
      <w:r>
        <w:rPr>
          <w:rFonts w:hint="default" w:ascii="Times New Roman" w:hAnsi="Times New Roman" w:eastAsia="黑体" w:cs="Times New Roman"/>
          <w:b w:val="0"/>
          <w:bCs w:val="0"/>
          <w:sz w:val="32"/>
          <w:szCs w:val="32"/>
          <w:lang w:val="en-US" w:eastAsia="zh-CN"/>
        </w:rPr>
        <w:t>一、基本情况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楷体_GB2312" w:cs="Times New Roman"/>
          <w:b w:val="0"/>
          <w:bCs w:val="0"/>
          <w:sz w:val="32"/>
          <w:szCs w:val="32"/>
          <w:lang w:val="en-US" w:eastAsia="zh-CN"/>
        </w:rPr>
      </w:pPr>
      <w:r>
        <w:rPr>
          <w:rFonts w:hint="default" w:ascii="Times New Roman" w:hAnsi="Times New Roman" w:eastAsia="楷体_GB2312" w:cs="Times New Roman"/>
          <w:b w:val="0"/>
          <w:bCs w:val="0"/>
          <w:sz w:val="32"/>
          <w:szCs w:val="32"/>
          <w:lang w:val="en-US" w:eastAsia="zh-CN"/>
        </w:rPr>
        <w:t>（一）项目概况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bCs w:val="0"/>
          <w:sz w:val="32"/>
          <w:szCs w:val="32"/>
          <w:lang w:val="en-US" w:eastAsia="zh-CN"/>
        </w:rPr>
        <w:t>1. 项目背景。</w:t>
      </w:r>
      <w:r>
        <w:rPr>
          <w:rFonts w:hint="default" w:ascii="Times New Roman" w:hAnsi="Times New Roman" w:eastAsia="仿宋_GB2312" w:cs="Times New Roman"/>
          <w:sz w:val="32"/>
          <w:szCs w:val="32"/>
          <w:lang w:val="en-US" w:eastAsia="zh-CN"/>
        </w:rPr>
        <w:t>为保障朝阳区纪委区监委办公区安全有序，有效防范各类安全隐患，特别是维护信访接待、办案谈话等核心敏感区域的正常秩序，区纪委区监委通过引入具备专业资质和丰富经验的第三方特勤安保公司为机关办公</w:t>
      </w:r>
      <w:r>
        <w:rPr>
          <w:rFonts w:hint="eastAsia" w:eastAsia="仿宋_GB2312" w:cs="Times New Roman"/>
          <w:sz w:val="32"/>
          <w:szCs w:val="32"/>
          <w:lang w:val="en-US" w:eastAsia="zh-CN"/>
        </w:rPr>
        <w:t>、办案</w:t>
      </w:r>
      <w:r>
        <w:rPr>
          <w:rFonts w:hint="default" w:ascii="Times New Roman" w:hAnsi="Times New Roman" w:eastAsia="仿宋_GB2312" w:cs="Times New Roman"/>
          <w:sz w:val="32"/>
          <w:szCs w:val="32"/>
          <w:lang w:val="en-US" w:eastAsia="zh-CN"/>
        </w:rPr>
        <w:t>区提供全方位、专业化的安保服务，提升办公区的安全管理水平，确保各项工作的顺利开展。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lang w:val="en-US" w:eastAsia="zh-CN"/>
        </w:rPr>
      </w:pPr>
      <w:r>
        <w:rPr>
          <w:rFonts w:hint="eastAsia" w:eastAsia="仿宋_GB2312" w:cs="Times New Roman"/>
          <w:b w:val="0"/>
          <w:bCs w:val="0"/>
          <w:sz w:val="32"/>
          <w:szCs w:val="32"/>
          <w:lang w:val="en-US" w:eastAsia="zh-CN"/>
        </w:rPr>
        <w:t>2</w:t>
      </w:r>
      <w:r>
        <w:rPr>
          <w:rFonts w:hint="default" w:ascii="Times New Roman" w:hAnsi="Times New Roman" w:eastAsia="仿宋_GB2312" w:cs="Times New Roman"/>
          <w:b w:val="0"/>
          <w:bCs w:val="0"/>
          <w:sz w:val="32"/>
          <w:szCs w:val="32"/>
          <w:lang w:val="en-US" w:eastAsia="zh-CN"/>
        </w:rPr>
        <w:t>. 资金投入及使用情况。</w:t>
      </w:r>
      <w:r>
        <w:rPr>
          <w:rFonts w:hint="default" w:ascii="Times New Roman" w:hAnsi="Times New Roman" w:eastAsia="仿宋_GB2312" w:cs="Times New Roman"/>
          <w:sz w:val="32"/>
          <w:szCs w:val="32"/>
          <w:lang w:val="en-US" w:eastAsia="zh-CN"/>
        </w:rPr>
        <w:t>本项目的资金全部由区财政全额拨付，实际支出金额为208.8万元，资金执行率达到了100%。资金主要用于支付安保管理费用。资金使用过程中，严格遵循相关财务管理制度，确保资金的合理、合规使用。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楷体_GB2312" w:cs="Times New Roman"/>
          <w:b w:val="0"/>
          <w:bCs w:val="0"/>
          <w:sz w:val="32"/>
          <w:szCs w:val="32"/>
          <w:lang w:val="en-US" w:eastAsia="zh-CN"/>
        </w:rPr>
      </w:pPr>
      <w:r>
        <w:rPr>
          <w:rFonts w:hint="default" w:ascii="Times New Roman" w:hAnsi="Times New Roman" w:eastAsia="楷体_GB2312" w:cs="Times New Roman"/>
          <w:b w:val="0"/>
          <w:bCs w:val="0"/>
          <w:sz w:val="32"/>
          <w:szCs w:val="32"/>
          <w:lang w:val="en-US" w:eastAsia="zh-CN"/>
        </w:rPr>
        <w:t>（二）项目绩效目标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b w:val="0"/>
          <w:bCs w:val="0"/>
          <w:sz w:val="32"/>
          <w:szCs w:val="32"/>
          <w:lang w:val="en-US" w:eastAsia="zh-CN"/>
        </w:rPr>
      </w:pPr>
      <w:r>
        <w:rPr>
          <w:rFonts w:hint="eastAsia" w:eastAsia="仿宋_GB2312" w:cs="Times New Roman"/>
          <w:b w:val="0"/>
          <w:bCs w:val="0"/>
          <w:sz w:val="32"/>
          <w:szCs w:val="32"/>
          <w:lang w:val="en-US" w:eastAsia="zh-CN"/>
        </w:rPr>
        <w:t>该</w:t>
      </w:r>
      <w:r>
        <w:rPr>
          <w:rFonts w:hint="default" w:ascii="Times New Roman" w:hAnsi="Times New Roman" w:eastAsia="仿宋_GB2312" w:cs="Times New Roman"/>
          <w:b w:val="0"/>
          <w:bCs w:val="0"/>
          <w:sz w:val="32"/>
          <w:szCs w:val="32"/>
          <w:lang w:val="en-US" w:eastAsia="zh-CN"/>
        </w:rPr>
        <w:t>项目</w:t>
      </w:r>
      <w:r>
        <w:rPr>
          <w:rFonts w:hint="eastAsia" w:eastAsia="仿宋_GB2312" w:cs="Times New Roman"/>
          <w:b w:val="0"/>
          <w:bCs w:val="0"/>
          <w:sz w:val="32"/>
          <w:szCs w:val="32"/>
          <w:lang w:val="en-US" w:eastAsia="zh-CN"/>
        </w:rPr>
        <w:t>主要</w:t>
      </w:r>
      <w:r>
        <w:rPr>
          <w:rFonts w:hint="default" w:ascii="Times New Roman" w:hAnsi="Times New Roman" w:eastAsia="仿宋_GB2312" w:cs="Times New Roman"/>
          <w:b w:val="0"/>
          <w:bCs w:val="0"/>
          <w:sz w:val="32"/>
          <w:szCs w:val="32"/>
          <w:lang w:val="en-US" w:eastAsia="zh-CN"/>
        </w:rPr>
        <w:t>是</w:t>
      </w:r>
      <w:r>
        <w:rPr>
          <w:rFonts w:hint="eastAsia" w:eastAsia="仿宋_GB2312" w:cs="Times New Roman"/>
          <w:b w:val="0"/>
          <w:bCs w:val="0"/>
          <w:sz w:val="32"/>
          <w:szCs w:val="32"/>
          <w:lang w:val="en-US" w:eastAsia="zh-CN"/>
        </w:rPr>
        <w:t>完善我委机关“办公+办案”的大安全管理保障体系，打造“以人防为根本、以物防为基础、以技防为手段、以联防为依托”的安全管理模式，筑牢“人防+物防+技防+联防”的安全防线，</w:t>
      </w:r>
      <w:r>
        <w:rPr>
          <w:rFonts w:hint="default" w:ascii="Times New Roman" w:hAnsi="Times New Roman" w:eastAsia="仿宋_GB2312" w:cs="Times New Roman"/>
          <w:b w:val="0"/>
          <w:bCs w:val="0"/>
          <w:sz w:val="32"/>
          <w:szCs w:val="32"/>
          <w:lang w:val="en-US" w:eastAsia="zh-CN"/>
        </w:rPr>
        <w:t>实现安全</w:t>
      </w:r>
      <w:r>
        <w:rPr>
          <w:rFonts w:hint="eastAsia" w:eastAsia="仿宋_GB2312" w:cs="Times New Roman"/>
          <w:b w:val="0"/>
          <w:bCs w:val="0"/>
          <w:sz w:val="32"/>
          <w:szCs w:val="32"/>
          <w:lang w:val="en-US" w:eastAsia="zh-CN"/>
        </w:rPr>
        <w:t>“</w:t>
      </w:r>
      <w:r>
        <w:rPr>
          <w:rFonts w:hint="default" w:ascii="Times New Roman" w:hAnsi="Times New Roman" w:eastAsia="仿宋_GB2312" w:cs="Times New Roman"/>
          <w:b w:val="0"/>
          <w:bCs w:val="0"/>
          <w:sz w:val="32"/>
          <w:szCs w:val="32"/>
          <w:lang w:val="en-US" w:eastAsia="zh-CN"/>
        </w:rPr>
        <w:t>零事故</w:t>
      </w:r>
      <w:r>
        <w:rPr>
          <w:rFonts w:hint="eastAsia" w:eastAsia="仿宋_GB2312" w:cs="Times New Roman"/>
          <w:b w:val="0"/>
          <w:bCs w:val="0"/>
          <w:sz w:val="32"/>
          <w:szCs w:val="32"/>
          <w:lang w:val="en-US" w:eastAsia="zh-CN"/>
        </w:rPr>
        <w:t>”</w:t>
      </w:r>
      <w:r>
        <w:rPr>
          <w:rFonts w:hint="default" w:ascii="Times New Roman" w:hAnsi="Times New Roman" w:eastAsia="仿宋_GB2312" w:cs="Times New Roman"/>
          <w:b w:val="0"/>
          <w:bCs w:val="0"/>
          <w:sz w:val="32"/>
          <w:szCs w:val="32"/>
          <w:lang w:val="en-US" w:eastAsia="zh-CN"/>
        </w:rPr>
        <w:t>的目标</w:t>
      </w:r>
      <w:r>
        <w:rPr>
          <w:rFonts w:hint="eastAsia" w:eastAsia="仿宋_GB2312" w:cs="Times New Roman"/>
          <w:b w:val="0"/>
          <w:bCs w:val="0"/>
          <w:sz w:val="32"/>
          <w:szCs w:val="32"/>
          <w:lang w:val="en-US" w:eastAsia="zh-CN"/>
        </w:rPr>
        <w:t>，</w:t>
      </w:r>
      <w:r>
        <w:rPr>
          <w:rFonts w:hint="default" w:ascii="Times New Roman" w:hAnsi="Times New Roman" w:eastAsia="仿宋_GB2312" w:cs="Times New Roman"/>
          <w:b w:val="0"/>
          <w:bCs w:val="0"/>
          <w:sz w:val="32"/>
          <w:szCs w:val="32"/>
          <w:lang w:val="en-US" w:eastAsia="zh-CN"/>
        </w:rPr>
        <w:t>同时显著提升对突发事件的响应效率，迅速、有效地处理各类紧急情况，为</w:t>
      </w:r>
      <w:r>
        <w:rPr>
          <w:rFonts w:hint="eastAsia" w:eastAsia="仿宋_GB2312" w:cs="Times New Roman"/>
          <w:b w:val="0"/>
          <w:bCs w:val="0"/>
          <w:sz w:val="32"/>
          <w:szCs w:val="32"/>
          <w:lang w:val="en-US" w:eastAsia="zh-CN"/>
        </w:rPr>
        <w:t>院</w:t>
      </w:r>
      <w:r>
        <w:rPr>
          <w:rFonts w:hint="default" w:ascii="Times New Roman" w:hAnsi="Times New Roman" w:eastAsia="仿宋_GB2312" w:cs="Times New Roman"/>
          <w:b w:val="0"/>
          <w:bCs w:val="0"/>
          <w:sz w:val="32"/>
          <w:szCs w:val="32"/>
          <w:lang w:val="en-US" w:eastAsia="zh-CN"/>
        </w:rPr>
        <w:t xml:space="preserve">区正常运转提供坚实保障。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黑体" w:cs="Times New Roman"/>
          <w:b w:val="0"/>
          <w:bCs w:val="0"/>
          <w:sz w:val="32"/>
          <w:szCs w:val="32"/>
          <w:lang w:val="en-US" w:eastAsia="zh-CN"/>
        </w:rPr>
      </w:pPr>
      <w:r>
        <w:rPr>
          <w:rFonts w:hint="default" w:ascii="Times New Roman" w:hAnsi="Times New Roman" w:eastAsia="黑体" w:cs="Times New Roman"/>
          <w:b w:val="0"/>
          <w:bCs w:val="0"/>
          <w:sz w:val="32"/>
          <w:szCs w:val="32"/>
          <w:lang w:val="en-US" w:eastAsia="zh-CN"/>
        </w:rPr>
        <w:t>二、绩效评价工作开展情况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楷体_GB2312" w:cs="Times New Roman"/>
          <w:b w:val="0"/>
          <w:bCs w:val="0"/>
          <w:sz w:val="32"/>
          <w:szCs w:val="32"/>
          <w:lang w:val="en-US" w:eastAsia="zh-CN"/>
        </w:rPr>
      </w:pPr>
      <w:r>
        <w:rPr>
          <w:rFonts w:hint="default" w:ascii="Times New Roman" w:hAnsi="Times New Roman" w:eastAsia="楷体_GB2312" w:cs="Times New Roman"/>
          <w:b w:val="0"/>
          <w:bCs w:val="0"/>
          <w:sz w:val="32"/>
          <w:szCs w:val="32"/>
          <w:lang w:val="en-US" w:eastAsia="zh-CN"/>
        </w:rPr>
        <w:t>（一）评价目的、对象及范围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1. 评价目的：本次绩效评价的主要目的是全面、客观地评估保安服务的质量和资金使用效益，通过对服务过程和效果的深入分析，发现存在的问题和不足，为进一步优化资源配置、提高服务质量提供依据和参考。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2. 评价对象：评价对象为提供保安服务的第三方保安公司服务团队。对团队的整体表现、人员素质、工作态度等方面进行综合评价。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3. 评价范围：评价时间范围为2024年1月至2024年12月，涵盖了整个项目年度。</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楷体_GB2312" w:cs="Times New Roman"/>
          <w:b w:val="0"/>
          <w:bCs w:val="0"/>
          <w:sz w:val="32"/>
          <w:szCs w:val="32"/>
          <w:lang w:val="en-US" w:eastAsia="zh-CN"/>
        </w:rPr>
      </w:pPr>
      <w:r>
        <w:rPr>
          <w:rFonts w:hint="default" w:ascii="Times New Roman" w:hAnsi="Times New Roman" w:eastAsia="楷体_GB2312" w:cs="Times New Roman"/>
          <w:b w:val="0"/>
          <w:bCs w:val="0"/>
          <w:sz w:val="32"/>
          <w:szCs w:val="32"/>
          <w:lang w:val="en-US" w:eastAsia="zh-CN"/>
        </w:rPr>
        <w:t>（二）评价原则、方法及标准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1. 评价原则：本次绩效评价遵循客观性、相关性、可操作性的原则。客观性原则要求评价过程和结果必须基于真实、可靠的数据和事实，不受主观因素的影响；相关性原则强调评价指标和方法应与项目的目标和实际情况紧密相关，能够准确反映项目的绩效；可操作性原则确保评价方法简便易行，能够在实际工作中有效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2. 指标体系：本次评价建立了一套科学合理的指标体系，具体权重分配如下：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产出指标（40%）：主要包括执勤规范性、巡逻覆盖率、设备完好率等指标，用于衡量保安服务的实际产出和工作效果。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效益指标（30%）：涵盖安全事故率、群众满意度、</w:t>
      </w:r>
      <w:r>
        <w:rPr>
          <w:rFonts w:hint="eastAsia" w:eastAsia="仿宋_GB2312" w:cs="Times New Roman"/>
          <w:b w:val="0"/>
          <w:bCs w:val="0"/>
          <w:sz w:val="32"/>
          <w:szCs w:val="32"/>
          <w:lang w:val="en-US" w:eastAsia="zh-CN"/>
        </w:rPr>
        <w:t>安保人员出勤率、</w:t>
      </w:r>
      <w:r>
        <w:rPr>
          <w:rFonts w:hint="default" w:ascii="Times New Roman" w:hAnsi="Times New Roman" w:eastAsia="仿宋_GB2312" w:cs="Times New Roman"/>
          <w:b w:val="0"/>
          <w:bCs w:val="0"/>
          <w:sz w:val="32"/>
          <w:szCs w:val="32"/>
          <w:lang w:val="en-US" w:eastAsia="zh-CN"/>
        </w:rPr>
        <w:t>隐患整改率等指标，反映项目对办公区安全和秩序的保障作用以及社会效果。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过程指标（20%）：包括培训达标率、制度执行率等指标，评估项目实施过程中的管理水平和工作规范程度。</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成本指标（10%）：主要考核服务费控制率，衡量项目资金使用的合理性和经济性。</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3. 评价方法：本次评价采用了多种评价方法，包括资料核查、实地观察等。通过对保安公司的工作台账、考勤记录、设备维护记录等资料进行详细核查，了解项目的实际执行情况；实地观察保安人员的执勤情况，评估其工作态度和业务能力；对办公</w:t>
      </w:r>
      <w:r>
        <w:rPr>
          <w:rFonts w:hint="eastAsia" w:eastAsia="仿宋_GB2312" w:cs="Times New Roman"/>
          <w:b w:val="0"/>
          <w:bCs w:val="0"/>
          <w:sz w:val="32"/>
          <w:szCs w:val="32"/>
          <w:lang w:val="en-US" w:eastAsia="zh-CN"/>
        </w:rPr>
        <w:t>、办案</w:t>
      </w:r>
      <w:r>
        <w:rPr>
          <w:rFonts w:hint="default" w:ascii="Times New Roman" w:hAnsi="Times New Roman" w:eastAsia="仿宋_GB2312" w:cs="Times New Roman"/>
          <w:b w:val="0"/>
          <w:bCs w:val="0"/>
          <w:sz w:val="32"/>
          <w:szCs w:val="32"/>
          <w:lang w:val="en-US" w:eastAsia="zh-CN"/>
        </w:rPr>
        <w:t>区工作人员进行满意度调查，收集各方对保安服务的意见和建议。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b w:val="0"/>
          <w:bCs w:val="0"/>
          <w:sz w:val="32"/>
          <w:szCs w:val="32"/>
          <w:lang w:val="en-US" w:eastAsia="zh-CN"/>
        </w:rPr>
      </w:pPr>
      <w:r>
        <w:rPr>
          <w:rFonts w:hint="default" w:ascii="Times New Roman" w:hAnsi="Times New Roman" w:eastAsia="黑体" w:cs="Times New Roman"/>
          <w:b w:val="0"/>
          <w:bCs w:val="0"/>
          <w:sz w:val="32"/>
          <w:szCs w:val="32"/>
          <w:lang w:val="en-US" w:eastAsia="zh-CN"/>
        </w:rPr>
        <w:t xml:space="preserve">三、综合评价及结论 </w:t>
      </w:r>
      <w:r>
        <w:rPr>
          <w:rFonts w:hint="default" w:ascii="Times New Roman" w:hAnsi="Times New Roman" w:eastAsia="仿宋_GB2312" w:cs="Times New Roman"/>
          <w:b w:val="0"/>
          <w:bCs w:val="0"/>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通过对项目的全面评价，可以得出结论：本项目目标完成度较高，保安服务有效地保障了办公</w:t>
      </w:r>
      <w:r>
        <w:rPr>
          <w:rFonts w:hint="eastAsia" w:eastAsia="仿宋_GB2312" w:cs="Times New Roman"/>
          <w:b w:val="0"/>
          <w:bCs w:val="0"/>
          <w:sz w:val="32"/>
          <w:szCs w:val="32"/>
          <w:lang w:val="en-US" w:eastAsia="zh-CN"/>
        </w:rPr>
        <w:t>、办案</w:t>
      </w:r>
      <w:r>
        <w:rPr>
          <w:rFonts w:hint="default" w:ascii="Times New Roman" w:hAnsi="Times New Roman" w:eastAsia="仿宋_GB2312" w:cs="Times New Roman"/>
          <w:b w:val="0"/>
          <w:bCs w:val="0"/>
          <w:sz w:val="32"/>
          <w:szCs w:val="32"/>
          <w:lang w:val="en-US" w:eastAsia="zh-CN"/>
        </w:rPr>
        <w:t>区的安全和秩序，实现了安全事故率为0的目标，</w:t>
      </w:r>
      <w:r>
        <w:rPr>
          <w:rFonts w:hint="eastAsia" w:eastAsia="仿宋_GB2312" w:cs="Times New Roman"/>
          <w:b w:val="0"/>
          <w:bCs w:val="0"/>
          <w:sz w:val="32"/>
          <w:szCs w:val="32"/>
          <w:lang w:val="en-US" w:eastAsia="zh-CN"/>
        </w:rPr>
        <w:t>干部</w:t>
      </w:r>
      <w:r>
        <w:rPr>
          <w:rFonts w:hint="default" w:ascii="Times New Roman" w:hAnsi="Times New Roman" w:eastAsia="仿宋_GB2312" w:cs="Times New Roman"/>
          <w:b w:val="0"/>
          <w:bCs w:val="0"/>
          <w:sz w:val="32"/>
          <w:szCs w:val="32"/>
          <w:lang w:val="en-US" w:eastAsia="zh-CN"/>
        </w:rPr>
        <w:t>满意度达到</w:t>
      </w:r>
      <w:r>
        <w:rPr>
          <w:rFonts w:hint="eastAsia" w:eastAsia="仿宋_GB2312" w:cs="Times New Roman"/>
          <w:b w:val="0"/>
          <w:bCs w:val="0"/>
          <w:sz w:val="32"/>
          <w:szCs w:val="32"/>
          <w:lang w:val="en-US" w:eastAsia="zh-CN"/>
        </w:rPr>
        <w:t>98</w:t>
      </w:r>
      <w:r>
        <w:rPr>
          <w:rFonts w:hint="default" w:ascii="Times New Roman" w:hAnsi="Times New Roman" w:eastAsia="仿宋_GB2312" w:cs="Times New Roman"/>
          <w:b w:val="0"/>
          <w:bCs w:val="0"/>
          <w:sz w:val="32"/>
          <w:szCs w:val="32"/>
          <w:lang w:val="en-US" w:eastAsia="zh-CN"/>
        </w:rPr>
        <w:t>%。资金使用规范，严格按照预算执行，无超支现象。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黑体" w:cs="Times New Roman"/>
          <w:b w:val="0"/>
          <w:bCs w:val="0"/>
          <w:sz w:val="32"/>
          <w:szCs w:val="32"/>
          <w:lang w:val="en-US" w:eastAsia="zh-CN"/>
        </w:rPr>
      </w:pPr>
      <w:r>
        <w:rPr>
          <w:rFonts w:hint="default" w:ascii="Times New Roman" w:hAnsi="Times New Roman" w:eastAsia="黑体" w:cs="Times New Roman"/>
          <w:b w:val="0"/>
          <w:bCs w:val="0"/>
          <w:sz w:val="32"/>
          <w:szCs w:val="32"/>
          <w:lang w:val="en-US" w:eastAsia="zh-CN"/>
        </w:rPr>
        <w:t>四、绩效评价指标分析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（一）项目决策情况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项目目标设置合理，充分考虑了</w:t>
      </w:r>
      <w:r>
        <w:rPr>
          <w:rFonts w:hint="eastAsia" w:eastAsia="仿宋_GB2312" w:cs="Times New Roman"/>
          <w:b w:val="0"/>
          <w:bCs w:val="0"/>
          <w:sz w:val="32"/>
          <w:szCs w:val="32"/>
          <w:lang w:val="en-US" w:eastAsia="zh-CN"/>
        </w:rPr>
        <w:t>我委机关</w:t>
      </w:r>
      <w:r>
        <w:rPr>
          <w:rFonts w:hint="default" w:ascii="Times New Roman" w:hAnsi="Times New Roman" w:eastAsia="仿宋_GB2312" w:cs="Times New Roman"/>
          <w:b w:val="0"/>
          <w:bCs w:val="0"/>
          <w:sz w:val="32"/>
          <w:szCs w:val="32"/>
          <w:lang w:val="en-US" w:eastAsia="zh-CN"/>
        </w:rPr>
        <w:t>的安全需求，与实际工作紧密结合，具有明确的针对性和可操作性。预算编制科学，根据保安人员数量、服务内容和市场行情等因素，合理确定了项目的资金需求，确保了资金的合理使用。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楷体_GB2312" w:cs="Times New Roman"/>
          <w:b w:val="0"/>
          <w:bCs w:val="0"/>
          <w:sz w:val="32"/>
          <w:szCs w:val="32"/>
          <w:lang w:val="en-US" w:eastAsia="zh-CN"/>
        </w:rPr>
      </w:pPr>
      <w:r>
        <w:rPr>
          <w:rFonts w:hint="default" w:ascii="Times New Roman" w:hAnsi="Times New Roman" w:eastAsia="楷体_GB2312" w:cs="Times New Roman"/>
          <w:b w:val="0"/>
          <w:bCs w:val="0"/>
          <w:sz w:val="32"/>
          <w:szCs w:val="32"/>
          <w:lang w:val="en-US" w:eastAsia="zh-CN"/>
        </w:rPr>
        <w:t>（二）项目过程情况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资金管理：在资金管理方面，</w:t>
      </w:r>
      <w:r>
        <w:rPr>
          <w:rFonts w:hint="eastAsia" w:eastAsia="仿宋_GB2312" w:cs="Times New Roman"/>
          <w:b w:val="0"/>
          <w:bCs w:val="0"/>
          <w:sz w:val="32"/>
          <w:szCs w:val="32"/>
          <w:lang w:val="en-US" w:eastAsia="zh-CN"/>
        </w:rPr>
        <w:t>严格执行“三重一大”、常委会审议等制度，</w:t>
      </w:r>
      <w:r>
        <w:rPr>
          <w:rFonts w:hint="default" w:ascii="Times New Roman" w:hAnsi="Times New Roman" w:eastAsia="仿宋_GB2312" w:cs="Times New Roman"/>
          <w:b w:val="0"/>
          <w:bCs w:val="0"/>
          <w:sz w:val="32"/>
          <w:szCs w:val="32"/>
          <w:lang w:val="en-US" w:eastAsia="zh-CN"/>
        </w:rPr>
        <w:t>项目严格按照相关财务管理制度进行支出，资金使用合规，无超支现象。所有费用支出都经过了严格的审批程序，确保了资金的安全和有效使用。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制度执行：在制度执行方面，考勤、巡查记录完整，能够准确反映保安人员的工作情况。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楷体_GB2312" w:cs="Times New Roman"/>
          <w:b w:val="0"/>
          <w:bCs w:val="0"/>
          <w:sz w:val="32"/>
          <w:szCs w:val="32"/>
          <w:lang w:val="en-US" w:eastAsia="zh-CN"/>
        </w:rPr>
      </w:pPr>
      <w:r>
        <w:rPr>
          <w:rFonts w:hint="default" w:ascii="Times New Roman" w:hAnsi="Times New Roman" w:eastAsia="楷体_GB2312" w:cs="Times New Roman"/>
          <w:b w:val="0"/>
          <w:bCs w:val="0"/>
          <w:sz w:val="32"/>
          <w:szCs w:val="32"/>
          <w:lang w:val="en-US" w:eastAsia="zh-CN"/>
        </w:rPr>
        <w:t>（三）项目产出情况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门岗执勤规范性：</w:t>
      </w:r>
      <w:r>
        <w:rPr>
          <w:rFonts w:hint="default" w:ascii="Times New Roman" w:hAnsi="Times New Roman" w:eastAsia="仿宋_GB2312" w:cs="Times New Roman"/>
          <w:b w:val="0"/>
          <w:bCs w:val="0"/>
          <w:sz w:val="32"/>
          <w:szCs w:val="32"/>
          <w:highlight w:val="none"/>
          <w:lang w:val="en-US" w:eastAsia="zh-CN"/>
        </w:rPr>
        <w:t>门岗执勤规范性达标</w:t>
      </w:r>
      <w:r>
        <w:rPr>
          <w:rFonts w:hint="default" w:ascii="Times New Roman" w:hAnsi="Times New Roman" w:eastAsia="仿宋_GB2312" w:cs="Times New Roman"/>
          <w:b w:val="0"/>
          <w:bCs w:val="0"/>
          <w:sz w:val="32"/>
          <w:szCs w:val="32"/>
          <w:lang w:val="en-US" w:eastAsia="zh-CN"/>
        </w:rPr>
        <w:t>，保安人员能够严格按照规定对进出人员和车辆进行检查和登记，有效维护了办公区的出入口秩序。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巡逻覆盖率：巡逻覆盖率达到100%，保安人员能够按照规定的路线和时间进行巡逻，及时</w:t>
      </w:r>
      <w:r>
        <w:rPr>
          <w:rFonts w:hint="default" w:ascii="Times New Roman" w:hAnsi="Times New Roman" w:eastAsia="仿宋_GB2312" w:cs="Times New Roman"/>
          <w:b w:val="0"/>
          <w:bCs w:val="0"/>
          <w:sz w:val="32"/>
          <w:szCs w:val="32"/>
          <w:highlight w:val="none"/>
          <w:lang w:val="en-US" w:eastAsia="zh-CN"/>
        </w:rPr>
        <w:t>发现并处理安全</w:t>
      </w:r>
      <w:r>
        <w:rPr>
          <w:rFonts w:hint="default" w:ascii="Times New Roman" w:hAnsi="Times New Roman" w:eastAsia="仿宋_GB2312" w:cs="Times New Roman"/>
          <w:b w:val="0"/>
          <w:bCs w:val="0"/>
          <w:sz w:val="32"/>
          <w:szCs w:val="32"/>
          <w:lang w:val="en-US" w:eastAsia="zh-CN"/>
        </w:rPr>
        <w:t>隐患，保障了办公区的安全。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消防中控室设备完好率：</w:t>
      </w:r>
      <w:r>
        <w:rPr>
          <w:rFonts w:hint="default" w:ascii="Times New Roman" w:hAnsi="Times New Roman" w:eastAsia="仿宋_GB2312" w:cs="Times New Roman"/>
          <w:b w:val="0"/>
          <w:bCs w:val="0"/>
          <w:sz w:val="32"/>
          <w:szCs w:val="32"/>
          <w:highlight w:val="none"/>
          <w:lang w:val="en-US" w:eastAsia="zh-CN"/>
        </w:rPr>
        <w:t>消防中控室设备完好率为</w:t>
      </w:r>
      <w:r>
        <w:rPr>
          <w:rFonts w:hint="eastAsia" w:eastAsia="仿宋_GB2312" w:cs="Times New Roman"/>
          <w:b w:val="0"/>
          <w:bCs w:val="0"/>
          <w:sz w:val="32"/>
          <w:szCs w:val="32"/>
          <w:highlight w:val="none"/>
          <w:lang w:val="en-US" w:eastAsia="zh-CN"/>
        </w:rPr>
        <w:t>100</w:t>
      </w:r>
      <w:r>
        <w:rPr>
          <w:rFonts w:hint="default" w:ascii="Times New Roman" w:hAnsi="Times New Roman" w:eastAsia="仿宋_GB2312" w:cs="Times New Roman"/>
          <w:b w:val="0"/>
          <w:bCs w:val="0"/>
          <w:sz w:val="32"/>
          <w:szCs w:val="32"/>
          <w:highlight w:val="none"/>
          <w:lang w:val="en-US" w:eastAsia="zh-CN"/>
        </w:rPr>
        <w:t>%，</w:t>
      </w:r>
      <w:r>
        <w:rPr>
          <w:rFonts w:hint="default" w:ascii="Times New Roman" w:hAnsi="Times New Roman" w:eastAsia="仿宋_GB2312" w:cs="Times New Roman"/>
          <w:b w:val="0"/>
          <w:bCs w:val="0"/>
          <w:sz w:val="32"/>
          <w:szCs w:val="32"/>
          <w:lang w:val="en-US" w:eastAsia="zh-CN"/>
        </w:rPr>
        <w:t>设备能够正常运行。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楷体_GB2312" w:cs="Times New Roman"/>
          <w:b w:val="0"/>
          <w:bCs w:val="0"/>
          <w:sz w:val="32"/>
          <w:szCs w:val="32"/>
          <w:lang w:val="en-US" w:eastAsia="zh-CN"/>
        </w:rPr>
      </w:pPr>
      <w:r>
        <w:rPr>
          <w:rFonts w:hint="default" w:ascii="Times New Roman" w:hAnsi="Times New Roman" w:eastAsia="楷体_GB2312" w:cs="Times New Roman"/>
          <w:b w:val="0"/>
          <w:bCs w:val="0"/>
          <w:sz w:val="32"/>
          <w:szCs w:val="32"/>
          <w:lang w:val="en-US" w:eastAsia="zh-CN"/>
        </w:rPr>
        <w:t>（四）项目效益情况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安全事故率：在项目年度内，安全事故率为0，有效保障了办公区的安全，实现了项目的安全目标。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群众满意度：</w:t>
      </w:r>
      <w:r>
        <w:rPr>
          <w:rFonts w:hint="eastAsia" w:eastAsia="仿宋_GB2312" w:cs="Times New Roman"/>
          <w:b w:val="0"/>
          <w:bCs w:val="0"/>
          <w:sz w:val="32"/>
          <w:szCs w:val="32"/>
          <w:lang w:val="en-US" w:eastAsia="zh-CN"/>
        </w:rPr>
        <w:t>干部</w:t>
      </w:r>
      <w:r>
        <w:rPr>
          <w:rFonts w:hint="default" w:ascii="Times New Roman" w:hAnsi="Times New Roman" w:eastAsia="仿宋_GB2312" w:cs="Times New Roman"/>
          <w:b w:val="0"/>
          <w:bCs w:val="0"/>
          <w:sz w:val="32"/>
          <w:szCs w:val="32"/>
          <w:lang w:val="en-US" w:eastAsia="zh-CN"/>
        </w:rPr>
        <w:t>满意度达到</w:t>
      </w:r>
      <w:r>
        <w:rPr>
          <w:rFonts w:hint="eastAsia" w:eastAsia="仿宋_GB2312" w:cs="Times New Roman"/>
          <w:b w:val="0"/>
          <w:bCs w:val="0"/>
          <w:sz w:val="32"/>
          <w:szCs w:val="32"/>
          <w:lang w:val="en-US" w:eastAsia="zh-CN"/>
        </w:rPr>
        <w:t>98</w:t>
      </w:r>
      <w:r>
        <w:rPr>
          <w:rFonts w:hint="default" w:ascii="Times New Roman" w:hAnsi="Times New Roman" w:eastAsia="仿宋_GB2312" w:cs="Times New Roman"/>
          <w:b w:val="0"/>
          <w:bCs w:val="0"/>
          <w:sz w:val="32"/>
          <w:szCs w:val="32"/>
          <w:lang w:val="en-US" w:eastAsia="zh-CN"/>
        </w:rPr>
        <w:t>%，说明安保服务得到认可和好评，但仍有一定的提升空间。</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eastAsia="黑体" w:cs="Times New Roman"/>
          <w:b w:val="0"/>
          <w:bCs w:val="0"/>
          <w:sz w:val="32"/>
          <w:szCs w:val="32"/>
          <w:lang w:val="en-US" w:eastAsia="zh-CN"/>
        </w:rPr>
      </w:pPr>
      <w:r>
        <w:rPr>
          <w:rFonts w:hint="default" w:ascii="Times New Roman" w:hAnsi="Times New Roman" w:eastAsia="黑体" w:cs="Times New Roman"/>
          <w:b w:val="0"/>
          <w:bCs w:val="0"/>
          <w:sz w:val="32"/>
          <w:szCs w:val="32"/>
          <w:lang w:val="en-US" w:eastAsia="zh-CN"/>
        </w:rPr>
        <w:t>经验</w:t>
      </w:r>
      <w:r>
        <w:rPr>
          <w:rFonts w:hint="eastAsia" w:eastAsia="黑体" w:cs="Times New Roman"/>
          <w:b w:val="0"/>
          <w:bCs w:val="0"/>
          <w:sz w:val="32"/>
          <w:szCs w:val="32"/>
          <w:lang w:val="en-US" w:eastAsia="zh-CN"/>
        </w:rPr>
        <w:t>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b w:val="0"/>
          <w:bCs w:val="0"/>
          <w:sz w:val="32"/>
          <w:szCs w:val="32"/>
          <w:lang w:val="en-US" w:eastAsia="zh-CN"/>
        </w:rPr>
      </w:pPr>
      <w:r>
        <w:rPr>
          <w:rFonts w:hint="eastAsia" w:eastAsia="仿宋_GB2312" w:cs="Times New Roman"/>
          <w:b w:val="0"/>
          <w:bCs w:val="0"/>
          <w:sz w:val="32"/>
          <w:szCs w:val="32"/>
          <w:lang w:val="en-US" w:eastAsia="zh-CN"/>
        </w:rPr>
        <w:t>一是“</w:t>
      </w:r>
      <w:r>
        <w:rPr>
          <w:rFonts w:hint="default" w:ascii="Times New Roman" w:hAnsi="Times New Roman" w:eastAsia="仿宋_GB2312" w:cs="Times New Roman"/>
          <w:b w:val="0"/>
          <w:bCs w:val="0"/>
          <w:sz w:val="32"/>
          <w:szCs w:val="32"/>
          <w:lang w:val="en-US" w:eastAsia="zh-CN"/>
        </w:rPr>
        <w:t>定岗+机动巡逻</w:t>
      </w:r>
      <w:r>
        <w:rPr>
          <w:rFonts w:hint="eastAsia" w:eastAsia="仿宋_GB2312" w:cs="Times New Roman"/>
          <w:b w:val="0"/>
          <w:bCs w:val="0"/>
          <w:sz w:val="32"/>
          <w:szCs w:val="32"/>
          <w:lang w:val="en-US" w:eastAsia="zh-CN"/>
        </w:rPr>
        <w:t>”</w:t>
      </w:r>
      <w:r>
        <w:rPr>
          <w:rFonts w:hint="default" w:ascii="Times New Roman" w:hAnsi="Times New Roman" w:eastAsia="仿宋_GB2312" w:cs="Times New Roman"/>
          <w:b w:val="0"/>
          <w:bCs w:val="0"/>
          <w:sz w:val="32"/>
          <w:szCs w:val="32"/>
          <w:lang w:val="en-US" w:eastAsia="zh-CN"/>
        </w:rPr>
        <w:t>结合模式</w:t>
      </w:r>
      <w:r>
        <w:rPr>
          <w:rFonts w:hint="eastAsia" w:eastAsia="仿宋_GB2312" w:cs="Times New Roman"/>
          <w:b w:val="0"/>
          <w:bCs w:val="0"/>
          <w:sz w:val="32"/>
          <w:szCs w:val="32"/>
          <w:lang w:val="en-US" w:eastAsia="zh-CN"/>
        </w:rPr>
        <w:t>，</w:t>
      </w:r>
      <w:r>
        <w:rPr>
          <w:rFonts w:hint="default" w:ascii="Times New Roman" w:hAnsi="Times New Roman" w:eastAsia="仿宋_GB2312" w:cs="Times New Roman"/>
          <w:b w:val="0"/>
          <w:bCs w:val="0"/>
          <w:sz w:val="32"/>
          <w:szCs w:val="32"/>
          <w:lang w:val="en-US" w:eastAsia="zh-CN"/>
        </w:rPr>
        <w:t>通过将保安人员固定在关键岗位，同时安排机动巡逻人员，实现了对办公区的全方位、无死角监控，有效提升了对突发事件的响应速度，能够及时发现并处理安全隐患。</w:t>
      </w:r>
      <w:r>
        <w:rPr>
          <w:rFonts w:hint="eastAsia" w:eastAsia="仿宋_GB2312" w:cs="Times New Roman"/>
          <w:b w:val="0"/>
          <w:bCs w:val="0"/>
          <w:sz w:val="32"/>
          <w:szCs w:val="32"/>
          <w:lang w:val="en-US" w:eastAsia="zh-CN"/>
        </w:rPr>
        <w:t>二是定期</w:t>
      </w:r>
      <w:r>
        <w:rPr>
          <w:rFonts w:hint="default" w:ascii="Times New Roman" w:hAnsi="Times New Roman" w:eastAsia="仿宋_GB2312" w:cs="Times New Roman"/>
          <w:b w:val="0"/>
          <w:bCs w:val="0"/>
          <w:sz w:val="32"/>
          <w:szCs w:val="32"/>
          <w:lang w:val="en-US" w:eastAsia="zh-CN"/>
        </w:rPr>
        <w:t>消防演练</w:t>
      </w:r>
      <w:r>
        <w:rPr>
          <w:rFonts w:hint="eastAsia" w:eastAsia="仿宋_GB2312" w:cs="Times New Roman"/>
          <w:b w:val="0"/>
          <w:bCs w:val="0"/>
          <w:sz w:val="32"/>
          <w:szCs w:val="32"/>
          <w:lang w:val="en-US" w:eastAsia="zh-CN"/>
        </w:rPr>
        <w:t>，每季度</w:t>
      </w:r>
      <w:r>
        <w:rPr>
          <w:rFonts w:hint="default" w:ascii="Times New Roman" w:hAnsi="Times New Roman" w:eastAsia="仿宋_GB2312" w:cs="Times New Roman"/>
          <w:b w:val="0"/>
          <w:bCs w:val="0"/>
          <w:sz w:val="32"/>
          <w:szCs w:val="32"/>
          <w:lang w:val="en-US" w:eastAsia="zh-CN"/>
        </w:rPr>
        <w:t>定期组织</w:t>
      </w:r>
      <w:r>
        <w:rPr>
          <w:rFonts w:hint="eastAsia" w:eastAsia="仿宋_GB2312" w:cs="Times New Roman"/>
          <w:b w:val="0"/>
          <w:bCs w:val="0"/>
          <w:sz w:val="32"/>
          <w:szCs w:val="32"/>
          <w:lang w:val="en-US" w:eastAsia="zh-CN"/>
        </w:rPr>
        <w:t>开展</w:t>
      </w:r>
      <w:r>
        <w:rPr>
          <w:rFonts w:hint="default" w:ascii="Times New Roman" w:hAnsi="Times New Roman" w:eastAsia="仿宋_GB2312" w:cs="Times New Roman"/>
          <w:b w:val="0"/>
          <w:bCs w:val="0"/>
          <w:sz w:val="32"/>
          <w:szCs w:val="32"/>
          <w:lang w:val="en-US" w:eastAsia="zh-CN"/>
        </w:rPr>
        <w:t>消防演练，使保安人员熟悉消防设备的使用方法和火灾应急处置流程，增强应急处置能力，提高了办公</w:t>
      </w:r>
      <w:r>
        <w:rPr>
          <w:rFonts w:hint="eastAsia" w:eastAsia="仿宋_GB2312" w:cs="Times New Roman"/>
          <w:b w:val="0"/>
          <w:bCs w:val="0"/>
          <w:sz w:val="32"/>
          <w:szCs w:val="32"/>
          <w:lang w:val="en-US" w:eastAsia="zh-CN"/>
        </w:rPr>
        <w:t>、办案</w:t>
      </w:r>
      <w:r>
        <w:rPr>
          <w:rFonts w:hint="default" w:ascii="Times New Roman" w:hAnsi="Times New Roman" w:eastAsia="仿宋_GB2312" w:cs="Times New Roman"/>
          <w:b w:val="0"/>
          <w:bCs w:val="0"/>
          <w:sz w:val="32"/>
          <w:szCs w:val="32"/>
          <w:lang w:val="en-US" w:eastAsia="zh-CN"/>
        </w:rPr>
        <w:t>区的安全</w:t>
      </w:r>
      <w:r>
        <w:rPr>
          <w:rFonts w:hint="eastAsia" w:eastAsia="仿宋_GB2312" w:cs="Times New Roman"/>
          <w:b w:val="0"/>
          <w:bCs w:val="0"/>
          <w:sz w:val="32"/>
          <w:szCs w:val="32"/>
          <w:lang w:val="en-US" w:eastAsia="zh-CN"/>
        </w:rPr>
        <w:t>防范</w:t>
      </w:r>
      <w:r>
        <w:rPr>
          <w:rFonts w:hint="default" w:ascii="Times New Roman" w:hAnsi="Times New Roman" w:eastAsia="仿宋_GB2312" w:cs="Times New Roman"/>
          <w:b w:val="0"/>
          <w:bCs w:val="0"/>
          <w:sz w:val="32"/>
          <w:szCs w:val="32"/>
          <w:lang w:val="en-US" w:eastAsia="zh-CN"/>
        </w:rPr>
        <w:t>水平。</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黑体" w:cs="Times New Roman"/>
          <w:b w:val="0"/>
          <w:bCs w:val="0"/>
          <w:sz w:val="32"/>
          <w:szCs w:val="32"/>
          <w:lang w:val="en-US" w:eastAsia="zh-CN"/>
        </w:rPr>
      </w:pPr>
      <w:r>
        <w:rPr>
          <w:rFonts w:hint="default" w:ascii="Times New Roman" w:hAnsi="Times New Roman" w:eastAsia="黑体" w:cs="Times New Roman"/>
          <w:b w:val="0"/>
          <w:bCs w:val="0"/>
          <w:sz w:val="32"/>
          <w:szCs w:val="32"/>
          <w:lang w:val="en-US" w:eastAsia="zh-CN"/>
        </w:rPr>
        <w:t>六、改进建议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加强</w:t>
      </w:r>
      <w:r>
        <w:rPr>
          <w:rFonts w:hint="eastAsia" w:eastAsia="仿宋_GB2312" w:cs="Times New Roman"/>
          <w:b w:val="0"/>
          <w:bCs w:val="0"/>
          <w:sz w:val="32"/>
          <w:szCs w:val="32"/>
          <w:lang w:val="en-US" w:eastAsia="zh-CN"/>
        </w:rPr>
        <w:t>安保服务公司的安保</w:t>
      </w:r>
      <w:r>
        <w:rPr>
          <w:rFonts w:hint="default" w:ascii="Times New Roman" w:hAnsi="Times New Roman" w:eastAsia="仿宋_GB2312" w:cs="Times New Roman"/>
          <w:b w:val="0"/>
          <w:bCs w:val="0"/>
          <w:sz w:val="32"/>
          <w:szCs w:val="32"/>
          <w:lang w:val="en-US" w:eastAsia="zh-CN"/>
        </w:rPr>
        <w:t>人员管理，</w:t>
      </w:r>
      <w:r>
        <w:rPr>
          <w:rFonts w:hint="eastAsia" w:eastAsia="仿宋_GB2312" w:cs="Times New Roman"/>
          <w:b w:val="0"/>
          <w:bCs w:val="0"/>
          <w:sz w:val="32"/>
          <w:szCs w:val="32"/>
          <w:lang w:val="en-US" w:eastAsia="zh-CN"/>
        </w:rPr>
        <w:t>加强培训，</w:t>
      </w:r>
      <w:r>
        <w:rPr>
          <w:rFonts w:hint="default" w:ascii="Times New Roman" w:hAnsi="Times New Roman" w:eastAsia="仿宋_GB2312" w:cs="Times New Roman"/>
          <w:b w:val="0"/>
          <w:bCs w:val="0"/>
          <w:sz w:val="32"/>
          <w:szCs w:val="32"/>
          <w:lang w:val="en-US" w:eastAsia="zh-CN"/>
        </w:rPr>
        <w:t>建立</w:t>
      </w:r>
      <w:r>
        <w:rPr>
          <w:rFonts w:hint="eastAsia" w:eastAsia="仿宋_GB2312" w:cs="Times New Roman"/>
          <w:b w:val="0"/>
          <w:bCs w:val="0"/>
          <w:sz w:val="32"/>
          <w:szCs w:val="32"/>
          <w:lang w:val="en-US" w:eastAsia="zh-CN"/>
        </w:rPr>
        <w:t>“办案区-门岗区-信访接待区”</w:t>
      </w:r>
      <w:r>
        <w:rPr>
          <w:rFonts w:hint="default" w:ascii="Times New Roman" w:hAnsi="Times New Roman" w:eastAsia="仿宋_GB2312" w:cs="Times New Roman"/>
          <w:b w:val="0"/>
          <w:bCs w:val="0"/>
          <w:sz w:val="32"/>
          <w:szCs w:val="32"/>
          <w:lang w:val="en-US" w:eastAsia="zh-CN"/>
        </w:rPr>
        <w:t>联动培训机制</w:t>
      </w:r>
      <w:r>
        <w:rPr>
          <w:rFonts w:hint="eastAsia" w:eastAsia="仿宋_GB2312" w:cs="Times New Roman"/>
          <w:b w:val="0"/>
          <w:bCs w:val="0"/>
          <w:sz w:val="32"/>
          <w:szCs w:val="32"/>
          <w:lang w:val="en-US" w:eastAsia="zh-CN"/>
        </w:rPr>
        <w:t>，进一步</w:t>
      </w:r>
      <w:r>
        <w:rPr>
          <w:rFonts w:hint="default" w:ascii="Times New Roman" w:hAnsi="Times New Roman" w:eastAsia="仿宋_GB2312" w:cs="Times New Roman"/>
          <w:b w:val="0"/>
          <w:bCs w:val="0"/>
          <w:sz w:val="32"/>
          <w:szCs w:val="32"/>
          <w:lang w:val="en-US" w:eastAsia="zh-CN"/>
        </w:rPr>
        <w:t>提高</w:t>
      </w:r>
      <w:r>
        <w:rPr>
          <w:rFonts w:hint="eastAsia" w:eastAsia="仿宋_GB2312" w:cs="Times New Roman"/>
          <w:b w:val="0"/>
          <w:bCs w:val="0"/>
          <w:sz w:val="32"/>
          <w:szCs w:val="32"/>
          <w:lang w:val="en-US" w:eastAsia="zh-CN"/>
        </w:rPr>
        <w:t>安保人员</w:t>
      </w:r>
      <w:r>
        <w:rPr>
          <w:rFonts w:hint="default" w:ascii="Times New Roman" w:hAnsi="Times New Roman" w:eastAsia="仿宋_GB2312" w:cs="Times New Roman"/>
          <w:b w:val="0"/>
          <w:bCs w:val="0"/>
          <w:sz w:val="32"/>
          <w:szCs w:val="32"/>
          <w:lang w:val="en-US" w:eastAsia="zh-CN"/>
        </w:rPr>
        <w:t>的沟通能力和应急处置能力</w:t>
      </w:r>
      <w:r>
        <w:rPr>
          <w:rFonts w:hint="eastAsia" w:eastAsia="仿宋_GB2312" w:cs="Times New Roman"/>
          <w:b w:val="0"/>
          <w:bCs w:val="0"/>
          <w:sz w:val="32"/>
          <w:szCs w:val="32"/>
          <w:lang w:val="en-US" w:eastAsia="zh-CN"/>
        </w:rPr>
        <w:t>，</w:t>
      </w:r>
      <w:r>
        <w:rPr>
          <w:rFonts w:hint="default" w:ascii="Times New Roman" w:hAnsi="Times New Roman" w:eastAsia="仿宋_GB2312" w:cs="Times New Roman"/>
          <w:b w:val="0"/>
          <w:bCs w:val="0"/>
          <w:sz w:val="32"/>
          <w:szCs w:val="32"/>
          <w:lang w:val="en-US" w:eastAsia="zh-CN"/>
        </w:rPr>
        <w:t>进一步</w:t>
      </w:r>
      <w:bookmarkStart w:id="0" w:name="_GoBack"/>
      <w:bookmarkEnd w:id="0"/>
      <w:r>
        <w:rPr>
          <w:rFonts w:hint="default" w:ascii="Times New Roman" w:hAnsi="Times New Roman" w:eastAsia="仿宋_GB2312" w:cs="Times New Roman"/>
          <w:b w:val="0"/>
          <w:bCs w:val="0"/>
          <w:sz w:val="32"/>
          <w:szCs w:val="32"/>
          <w:lang w:val="en-US" w:eastAsia="zh-CN"/>
        </w:rPr>
        <w:t>提高项目的绩效水平。</w:t>
      </w:r>
    </w:p>
    <w:p>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right="0" w:rightChars="0"/>
        <w:jc w:val="right"/>
        <w:textAlignment w:val="auto"/>
        <w:outlineLvl w:val="9"/>
        <w:rPr>
          <w:rFonts w:hint="default" w:ascii="Times New Roman" w:hAnsi="Times New Roman" w:eastAsia="仿宋_GB2312" w:cs="Times New Roman"/>
          <w:b w:val="0"/>
          <w:bCs w:val="0"/>
          <w:sz w:val="32"/>
          <w:szCs w:val="32"/>
          <w:lang w:val="en-US" w:eastAsia="zh-CN"/>
        </w:rPr>
      </w:pPr>
      <w:r>
        <w:rPr>
          <w:rFonts w:hint="eastAsia" w:eastAsia="仿宋_GB2312" w:cs="Times New Roman"/>
          <w:b w:val="0"/>
          <w:bCs w:val="0"/>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b w:val="0"/>
          <w:bCs w:val="0"/>
          <w:sz w:val="32"/>
          <w:szCs w:val="32"/>
          <w:lang w:val="en-US" w:eastAsia="zh-CN"/>
        </w:rPr>
      </w:pPr>
    </w:p>
    <w:p>
      <w:pPr>
        <w:widowControl w:val="0"/>
        <w:numPr>
          <w:ilvl w:val="0"/>
          <w:numId w:val="0"/>
        </w:numPr>
        <w:spacing w:line="600" w:lineRule="exact"/>
        <w:jc w:val="both"/>
        <w:rPr>
          <w:rFonts w:hint="default" w:ascii="Times New Roman" w:hAnsi="Times New Roman" w:eastAsia="仿宋" w:cs="Times New Roman"/>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 w:cs="Times New Roman"/>
          <w:sz w:val="32"/>
          <w:szCs w:val="32"/>
          <w:lang w:val="en-US" w:eastAsia="zh-CN"/>
        </w:rPr>
      </w:pPr>
    </w:p>
    <w:sectPr>
      <w:footerReference r:id="rId3" w:type="default"/>
      <w:pgSz w:w="11906" w:h="16838"/>
      <w:pgMar w:top="1701" w:right="1587" w:bottom="1417" w:left="1587" w:header="851" w:footer="680"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decorative"/>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decorative"/>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v:shape>
          </w:pict>
        </mc:Fallback>
      </mc:AlternateContent>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B00958"/>
    <w:multiLevelType w:val="singleLevel"/>
    <w:tmpl w:val="68B00958"/>
    <w:lvl w:ilvl="0" w:tentative="0">
      <w:start w:val="5"/>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7F09F4"/>
    <w:rsid w:val="00304B15"/>
    <w:rsid w:val="004E7A65"/>
    <w:rsid w:val="00BB3BDA"/>
    <w:rsid w:val="00F84B2A"/>
    <w:rsid w:val="02093161"/>
    <w:rsid w:val="02EB3D9D"/>
    <w:rsid w:val="04AC14F4"/>
    <w:rsid w:val="05786E0D"/>
    <w:rsid w:val="06381AF5"/>
    <w:rsid w:val="08015FAB"/>
    <w:rsid w:val="083E51F8"/>
    <w:rsid w:val="09CD6567"/>
    <w:rsid w:val="0A3A7429"/>
    <w:rsid w:val="0A8A585C"/>
    <w:rsid w:val="0AAE16C4"/>
    <w:rsid w:val="0BB00DCC"/>
    <w:rsid w:val="0BD77DD4"/>
    <w:rsid w:val="0BF46AB7"/>
    <w:rsid w:val="10F27B12"/>
    <w:rsid w:val="11ED7AA7"/>
    <w:rsid w:val="15884BFC"/>
    <w:rsid w:val="16EC4BD2"/>
    <w:rsid w:val="17263828"/>
    <w:rsid w:val="19607E00"/>
    <w:rsid w:val="19896AD2"/>
    <w:rsid w:val="199B1AF6"/>
    <w:rsid w:val="19DF7116"/>
    <w:rsid w:val="1B135B28"/>
    <w:rsid w:val="1D6D22FF"/>
    <w:rsid w:val="1FA31EA6"/>
    <w:rsid w:val="219C4A6B"/>
    <w:rsid w:val="246F52DC"/>
    <w:rsid w:val="24B14AE7"/>
    <w:rsid w:val="261F4434"/>
    <w:rsid w:val="26722E14"/>
    <w:rsid w:val="26D22859"/>
    <w:rsid w:val="27066167"/>
    <w:rsid w:val="284232CF"/>
    <w:rsid w:val="28BD3228"/>
    <w:rsid w:val="2A3039C2"/>
    <w:rsid w:val="30F63977"/>
    <w:rsid w:val="31AF3171"/>
    <w:rsid w:val="32077007"/>
    <w:rsid w:val="32933B72"/>
    <w:rsid w:val="36142E7D"/>
    <w:rsid w:val="37173543"/>
    <w:rsid w:val="38BA357B"/>
    <w:rsid w:val="39B6210E"/>
    <w:rsid w:val="3B1227E4"/>
    <w:rsid w:val="3B1E1B37"/>
    <w:rsid w:val="3CBA25C6"/>
    <w:rsid w:val="3E514153"/>
    <w:rsid w:val="3F1343CD"/>
    <w:rsid w:val="3FF76880"/>
    <w:rsid w:val="40032863"/>
    <w:rsid w:val="40DD1C04"/>
    <w:rsid w:val="414B36B0"/>
    <w:rsid w:val="42FD46C7"/>
    <w:rsid w:val="43744EF9"/>
    <w:rsid w:val="44553AA2"/>
    <w:rsid w:val="450C6AA3"/>
    <w:rsid w:val="452B5D27"/>
    <w:rsid w:val="45E04961"/>
    <w:rsid w:val="47E23559"/>
    <w:rsid w:val="48185B2E"/>
    <w:rsid w:val="485331C2"/>
    <w:rsid w:val="48726C90"/>
    <w:rsid w:val="4AA47AA0"/>
    <w:rsid w:val="4AB93C1B"/>
    <w:rsid w:val="4AFA5DEF"/>
    <w:rsid w:val="4CD17228"/>
    <w:rsid w:val="4D790BF0"/>
    <w:rsid w:val="4FE32E21"/>
    <w:rsid w:val="50290C58"/>
    <w:rsid w:val="50F07762"/>
    <w:rsid w:val="51005B31"/>
    <w:rsid w:val="52121FD9"/>
    <w:rsid w:val="52B504C8"/>
    <w:rsid w:val="54CF14D4"/>
    <w:rsid w:val="56063C2E"/>
    <w:rsid w:val="56745334"/>
    <w:rsid w:val="56E4110A"/>
    <w:rsid w:val="583512A3"/>
    <w:rsid w:val="585A1083"/>
    <w:rsid w:val="587036D2"/>
    <w:rsid w:val="5B9E5AA7"/>
    <w:rsid w:val="5BB9636B"/>
    <w:rsid w:val="5C073259"/>
    <w:rsid w:val="5C1D5FF4"/>
    <w:rsid w:val="5EEC490B"/>
    <w:rsid w:val="60E65789"/>
    <w:rsid w:val="629B32EC"/>
    <w:rsid w:val="655F6BFE"/>
    <w:rsid w:val="65D16AF1"/>
    <w:rsid w:val="66E0493C"/>
    <w:rsid w:val="675C488E"/>
    <w:rsid w:val="69063A2C"/>
    <w:rsid w:val="69FC3E4A"/>
    <w:rsid w:val="6A234FFC"/>
    <w:rsid w:val="6D5A18F0"/>
    <w:rsid w:val="6E4D3B5C"/>
    <w:rsid w:val="6EB254A7"/>
    <w:rsid w:val="6ED02E71"/>
    <w:rsid w:val="704405CC"/>
    <w:rsid w:val="70953187"/>
    <w:rsid w:val="71132C95"/>
    <w:rsid w:val="717F26B5"/>
    <w:rsid w:val="71AE6998"/>
    <w:rsid w:val="71E21FF7"/>
    <w:rsid w:val="74141A8C"/>
    <w:rsid w:val="77384FBA"/>
    <w:rsid w:val="79A304E1"/>
    <w:rsid w:val="7A3A6D64"/>
    <w:rsid w:val="7AB7FF50"/>
    <w:rsid w:val="7B7212C6"/>
    <w:rsid w:val="7BA23914"/>
    <w:rsid w:val="7BFC408B"/>
    <w:rsid w:val="7BFEB0DB"/>
    <w:rsid w:val="7CEA7D2D"/>
    <w:rsid w:val="7EC11C35"/>
    <w:rsid w:val="7FDB039B"/>
    <w:rsid w:val="CEFD3F3D"/>
    <w:rsid w:val="EA3F77F2"/>
    <w:rsid w:val="EEFE5989"/>
    <w:rsid w:val="EFCF3EAE"/>
    <w:rsid w:val="F5B764A2"/>
    <w:rsid w:val="F77F09F4"/>
    <w:rsid w:val="FFD7BFFC"/>
    <w:rsid w:val="FFFA6B0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20"/>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列出段落1"/>
    <w:basedOn w:val="1"/>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443</Words>
  <Characters>451</Characters>
  <Lines>1</Lines>
  <Paragraphs>1</Paragraphs>
  <ScaleCrop>false</ScaleCrop>
  <LinksUpToDate>false</LinksUpToDate>
  <CharactersWithSpaces>451</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2022-03-10T03:16:00Z</dcterms:created>
  <dc:creator>user</dc:creator>
  <cp:lastModifiedBy>Administrator</cp:lastModifiedBy>
  <cp:lastPrinted>2025-02-14T07:43:00Z</cp:lastPrinted>
  <dcterms:modified xsi:type="dcterms:W3CDTF">2025-08-28T07:44:59Z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y fmtid="{D5CDD505-2E9C-101B-9397-08002B2CF9AE}" pid="3" name="KSOTemplateDocerSaveRecord">
    <vt:lpwstr>eyJoZGlkIjoiM2YyYzAzZjY3YmUyMzNkMDU3ZWI5ZmMxNDM1YWE3NmEiLCJ1c2VySWQiOiIzMzYzMTUzMTYifQ==</vt:lpwstr>
  </property>
  <property fmtid="{D5CDD505-2E9C-101B-9397-08002B2CF9AE}" pid="4" name="ICV">
    <vt:lpwstr>4BCDC27C34CD4721B0B236A4C83F720B_13</vt:lpwstr>
  </property>
</Properties>
</file>